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1C26" w14:textId="77777777" w:rsidR="00D067FE" w:rsidRDefault="009520AF">
      <w:pPr>
        <w:spacing w:beforeLines="100" w:before="312" w:afterLines="100" w:after="312"/>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深高速·悠山美墅二期B组团商业街G3B-2-1-3、G3B-2-1-3A号房自行公开招租结果公示</w:t>
      </w:r>
    </w:p>
    <w:p w14:paraId="77E5B611" w14:textId="77777777" w:rsidR="00D067FE" w:rsidRDefault="009520AF">
      <w:pPr>
        <w:pStyle w:val="a4"/>
        <w:widowControl/>
        <w:ind w:firstLine="640"/>
        <w:rPr>
          <w:rFonts w:ascii="仿宋" w:eastAsia="仿宋" w:hAnsi="仿宋" w:cs="仿宋"/>
          <w:color w:val="000000"/>
          <w:sz w:val="32"/>
          <w:szCs w:val="32"/>
        </w:rPr>
      </w:pPr>
      <w:r>
        <w:rPr>
          <w:rFonts w:ascii="仿宋" w:eastAsia="仿宋" w:hAnsi="仿宋" w:cs="仿宋"/>
          <w:color w:val="000000"/>
          <w:sz w:val="32"/>
          <w:szCs w:val="32"/>
        </w:rPr>
        <w:t>贵州深高速置地有限公司就贵州省黔南布依族苗族自治州龙里县贵龙纵线深高速·悠山美墅二期B组团商业街G3B-2-1-3、G3B-2-1-3A号房进行自行公开招租，</w:t>
      </w:r>
      <w:r>
        <w:rPr>
          <w:rFonts w:ascii="仿宋" w:eastAsia="仿宋" w:hAnsi="仿宋" w:cs="仿宋" w:hint="eastAsia"/>
          <w:color w:val="000000"/>
          <w:sz w:val="32"/>
          <w:szCs w:val="32"/>
        </w:rPr>
        <w:t>现将招租结果公示如下：</w:t>
      </w:r>
    </w:p>
    <w:tbl>
      <w:tblPr>
        <w:tblStyle w:val="a5"/>
        <w:tblW w:w="8901" w:type="dxa"/>
        <w:jc w:val="center"/>
        <w:tblLook w:val="04A0" w:firstRow="1" w:lastRow="0" w:firstColumn="1" w:lastColumn="0" w:noHBand="0" w:noVBand="1"/>
      </w:tblPr>
      <w:tblGrid>
        <w:gridCol w:w="1701"/>
        <w:gridCol w:w="1701"/>
        <w:gridCol w:w="1304"/>
        <w:gridCol w:w="1304"/>
        <w:gridCol w:w="1304"/>
        <w:gridCol w:w="1587"/>
      </w:tblGrid>
      <w:tr w:rsidR="00D067FE" w14:paraId="6157A65A" w14:textId="77777777">
        <w:trPr>
          <w:trHeight w:val="850"/>
          <w:jc w:val="center"/>
        </w:trPr>
        <w:tc>
          <w:tcPr>
            <w:tcW w:w="1701" w:type="dxa"/>
            <w:vAlign w:val="center"/>
          </w:tcPr>
          <w:p w14:paraId="4286A954" w14:textId="77777777" w:rsidR="00D067FE" w:rsidRDefault="009520AF">
            <w:pPr>
              <w:spacing w:line="24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招租项目</w:t>
            </w:r>
          </w:p>
        </w:tc>
        <w:tc>
          <w:tcPr>
            <w:tcW w:w="1701" w:type="dxa"/>
            <w:vAlign w:val="center"/>
          </w:tcPr>
          <w:p w14:paraId="431ADECC" w14:textId="77777777" w:rsidR="00D067FE" w:rsidRDefault="009520AF">
            <w:pPr>
              <w:spacing w:line="24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标的位置</w:t>
            </w:r>
          </w:p>
        </w:tc>
        <w:tc>
          <w:tcPr>
            <w:tcW w:w="1304" w:type="dxa"/>
            <w:vAlign w:val="center"/>
          </w:tcPr>
          <w:p w14:paraId="78E2056F" w14:textId="77777777" w:rsidR="00D067FE" w:rsidRDefault="009520AF">
            <w:pPr>
              <w:spacing w:line="24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建筑面积</w:t>
            </w:r>
          </w:p>
        </w:tc>
        <w:tc>
          <w:tcPr>
            <w:tcW w:w="1304" w:type="dxa"/>
            <w:vAlign w:val="center"/>
          </w:tcPr>
          <w:p w14:paraId="11F75E8D" w14:textId="77777777" w:rsidR="00D067FE" w:rsidRDefault="009520AF">
            <w:pPr>
              <w:spacing w:line="24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租赁期限</w:t>
            </w:r>
          </w:p>
        </w:tc>
        <w:tc>
          <w:tcPr>
            <w:tcW w:w="1304" w:type="dxa"/>
            <w:vAlign w:val="center"/>
          </w:tcPr>
          <w:p w14:paraId="59F2F800" w14:textId="77777777" w:rsidR="00D067FE" w:rsidRDefault="009520AF">
            <w:pPr>
              <w:spacing w:line="24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中选候选人</w:t>
            </w:r>
          </w:p>
        </w:tc>
        <w:tc>
          <w:tcPr>
            <w:tcW w:w="1587" w:type="dxa"/>
            <w:vAlign w:val="center"/>
          </w:tcPr>
          <w:p w14:paraId="5920FB5B" w14:textId="77777777" w:rsidR="00D067FE" w:rsidRDefault="009520AF">
            <w:pPr>
              <w:spacing w:line="240" w:lineRule="auto"/>
              <w:ind w:firstLineChars="0" w:firstLine="0"/>
              <w:jc w:val="center"/>
              <w:rPr>
                <w:rFonts w:ascii="宋体" w:eastAsia="宋体" w:hAnsi="宋体" w:cs="宋体"/>
                <w:b/>
                <w:bCs/>
                <w:sz w:val="21"/>
                <w:szCs w:val="21"/>
              </w:rPr>
            </w:pPr>
            <w:r>
              <w:rPr>
                <w:rFonts w:ascii="宋体" w:eastAsia="宋体" w:hAnsi="宋体" w:cs="宋体"/>
                <w:b/>
                <w:bCs/>
                <w:sz w:val="21"/>
                <w:szCs w:val="21"/>
              </w:rPr>
              <w:t>中标价格</w:t>
            </w:r>
          </w:p>
        </w:tc>
      </w:tr>
      <w:tr w:rsidR="00D067FE" w14:paraId="0148FC35" w14:textId="77777777">
        <w:trPr>
          <w:jc w:val="center"/>
        </w:trPr>
        <w:tc>
          <w:tcPr>
            <w:tcW w:w="1701" w:type="dxa"/>
            <w:vAlign w:val="center"/>
          </w:tcPr>
          <w:p w14:paraId="7A95B1CB"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深高速·悠山美墅二期B组团商业街2-1-3号房自行公开招租</w:t>
            </w:r>
          </w:p>
        </w:tc>
        <w:tc>
          <w:tcPr>
            <w:tcW w:w="1701" w:type="dxa"/>
            <w:vAlign w:val="center"/>
          </w:tcPr>
          <w:p w14:paraId="5BD2B68D"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sz w:val="21"/>
                <w:szCs w:val="21"/>
              </w:rPr>
              <w:t>贵州省黔南布依族苗族自治州龙里县贵龙纵线</w:t>
            </w:r>
          </w:p>
        </w:tc>
        <w:tc>
          <w:tcPr>
            <w:tcW w:w="1304" w:type="dxa"/>
            <w:vAlign w:val="center"/>
          </w:tcPr>
          <w:p w14:paraId="3DB2182A"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sz w:val="21"/>
                <w:szCs w:val="21"/>
              </w:rPr>
              <w:t>184.69</w:t>
            </w:r>
            <w:r>
              <w:rPr>
                <w:rFonts w:ascii="宋体" w:eastAsia="宋体" w:hAnsi="宋体" w:cs="宋体" w:hint="eastAsia"/>
                <w:sz w:val="21"/>
                <w:szCs w:val="21"/>
              </w:rPr>
              <w:t>㎡</w:t>
            </w:r>
          </w:p>
        </w:tc>
        <w:tc>
          <w:tcPr>
            <w:tcW w:w="1304" w:type="dxa"/>
            <w:vAlign w:val="center"/>
          </w:tcPr>
          <w:p w14:paraId="7455CE09"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5年</w:t>
            </w:r>
          </w:p>
        </w:tc>
        <w:tc>
          <w:tcPr>
            <w:tcW w:w="1304" w:type="dxa"/>
            <w:vAlign w:val="center"/>
          </w:tcPr>
          <w:p w14:paraId="1ACE13C0"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郭高相</w:t>
            </w:r>
          </w:p>
        </w:tc>
        <w:tc>
          <w:tcPr>
            <w:tcW w:w="1587" w:type="dxa"/>
            <w:vAlign w:val="center"/>
          </w:tcPr>
          <w:p w14:paraId="6ED8768D"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sz w:val="21"/>
                <w:szCs w:val="21"/>
              </w:rPr>
              <w:t>27元/平方米/月</w:t>
            </w:r>
            <w:r>
              <w:rPr>
                <w:rFonts w:ascii="宋体" w:eastAsia="宋体" w:hAnsi="宋体" w:cs="宋体" w:hint="eastAsia"/>
                <w:sz w:val="21"/>
                <w:szCs w:val="21"/>
              </w:rPr>
              <w:t>（含税，每2年递增5%）</w:t>
            </w:r>
          </w:p>
        </w:tc>
      </w:tr>
      <w:tr w:rsidR="00D067FE" w14:paraId="7004DA00" w14:textId="77777777">
        <w:trPr>
          <w:jc w:val="center"/>
        </w:trPr>
        <w:tc>
          <w:tcPr>
            <w:tcW w:w="1701" w:type="dxa"/>
            <w:vAlign w:val="center"/>
          </w:tcPr>
          <w:p w14:paraId="68002FD4"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sz w:val="21"/>
                <w:szCs w:val="21"/>
              </w:rPr>
              <w:t>深高速·悠山美墅二期B组团商业街2-1-3</w:t>
            </w:r>
            <w:r>
              <w:rPr>
                <w:rFonts w:ascii="宋体" w:eastAsia="宋体" w:hAnsi="宋体" w:cs="宋体" w:hint="eastAsia"/>
                <w:sz w:val="21"/>
                <w:szCs w:val="21"/>
              </w:rPr>
              <w:t>A</w:t>
            </w:r>
            <w:r>
              <w:rPr>
                <w:rFonts w:ascii="宋体" w:eastAsia="宋体" w:hAnsi="宋体" w:cs="宋体"/>
                <w:sz w:val="21"/>
                <w:szCs w:val="21"/>
              </w:rPr>
              <w:t>号房自行公开招租</w:t>
            </w:r>
          </w:p>
        </w:tc>
        <w:tc>
          <w:tcPr>
            <w:tcW w:w="1701" w:type="dxa"/>
            <w:vAlign w:val="center"/>
          </w:tcPr>
          <w:p w14:paraId="6A37C928"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sz w:val="21"/>
                <w:szCs w:val="21"/>
              </w:rPr>
              <w:t>贵州省黔南布依族苗族自治州龙里县贵龙纵线</w:t>
            </w:r>
          </w:p>
        </w:tc>
        <w:tc>
          <w:tcPr>
            <w:tcW w:w="1304" w:type="dxa"/>
            <w:vAlign w:val="center"/>
          </w:tcPr>
          <w:p w14:paraId="792CF379"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sz w:val="21"/>
                <w:szCs w:val="21"/>
              </w:rPr>
              <w:t>171.79㎡</w:t>
            </w:r>
          </w:p>
        </w:tc>
        <w:tc>
          <w:tcPr>
            <w:tcW w:w="1304" w:type="dxa"/>
            <w:vAlign w:val="center"/>
          </w:tcPr>
          <w:p w14:paraId="4C855108"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sz w:val="21"/>
                <w:szCs w:val="21"/>
              </w:rPr>
              <w:t>5年</w:t>
            </w:r>
          </w:p>
        </w:tc>
        <w:tc>
          <w:tcPr>
            <w:tcW w:w="1304" w:type="dxa"/>
            <w:vAlign w:val="center"/>
          </w:tcPr>
          <w:p w14:paraId="31828549"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sz w:val="21"/>
                <w:szCs w:val="21"/>
              </w:rPr>
              <w:t>郭高相</w:t>
            </w:r>
          </w:p>
        </w:tc>
        <w:tc>
          <w:tcPr>
            <w:tcW w:w="1587" w:type="dxa"/>
            <w:vAlign w:val="center"/>
          </w:tcPr>
          <w:p w14:paraId="77401224" w14:textId="77777777" w:rsidR="00D067FE" w:rsidRDefault="009520AF">
            <w:pPr>
              <w:spacing w:line="240" w:lineRule="auto"/>
              <w:ind w:firstLineChars="0" w:firstLine="0"/>
              <w:jc w:val="center"/>
              <w:rPr>
                <w:rFonts w:ascii="宋体" w:eastAsia="宋体" w:hAnsi="宋体" w:cs="宋体"/>
                <w:sz w:val="21"/>
                <w:szCs w:val="21"/>
              </w:rPr>
            </w:pPr>
            <w:r>
              <w:rPr>
                <w:rFonts w:ascii="宋体" w:eastAsia="宋体" w:hAnsi="宋体" w:cs="宋体"/>
                <w:sz w:val="21"/>
                <w:szCs w:val="21"/>
              </w:rPr>
              <w:t>27元/平方米/月（含税，每2年递增5%）</w:t>
            </w:r>
          </w:p>
        </w:tc>
      </w:tr>
    </w:tbl>
    <w:p w14:paraId="052C13A3" w14:textId="7BE1459A" w:rsidR="00D067FE" w:rsidRDefault="009520AF">
      <w:pPr>
        <w:pStyle w:val="a4"/>
        <w:widowControl/>
        <w:ind w:firstLine="640"/>
        <w:rPr>
          <w:rFonts w:ascii="仿宋" w:eastAsia="仿宋" w:hAnsi="仿宋" w:cs="仿宋"/>
          <w:color w:val="000000"/>
          <w:sz w:val="32"/>
          <w:szCs w:val="32"/>
        </w:rPr>
      </w:pPr>
      <w:r>
        <w:rPr>
          <w:rFonts w:ascii="仿宋" w:eastAsia="仿宋" w:hAnsi="仿宋" w:cs="仿宋"/>
          <w:color w:val="000000"/>
          <w:sz w:val="32"/>
          <w:szCs w:val="32"/>
        </w:rPr>
        <w:t>公示期：2023年</w:t>
      </w:r>
      <w:r w:rsidR="005109B0">
        <w:rPr>
          <w:rFonts w:ascii="仿宋" w:eastAsia="仿宋" w:hAnsi="仿宋" w:cs="仿宋"/>
          <w:color w:val="000000"/>
          <w:sz w:val="32"/>
          <w:szCs w:val="32"/>
        </w:rPr>
        <w:t>3</w:t>
      </w:r>
      <w:r>
        <w:rPr>
          <w:rFonts w:ascii="仿宋" w:eastAsia="仿宋" w:hAnsi="仿宋" w:cs="仿宋"/>
          <w:color w:val="000000"/>
          <w:sz w:val="32"/>
          <w:szCs w:val="32"/>
        </w:rPr>
        <w:t>月</w:t>
      </w:r>
      <w:r w:rsidR="005109B0">
        <w:rPr>
          <w:rFonts w:ascii="仿宋" w:eastAsia="仿宋" w:hAnsi="仿宋" w:cs="仿宋"/>
          <w:color w:val="000000"/>
          <w:sz w:val="32"/>
          <w:szCs w:val="32"/>
        </w:rPr>
        <w:t>24</w:t>
      </w:r>
      <w:r>
        <w:rPr>
          <w:rFonts w:ascii="仿宋" w:eastAsia="仿宋" w:hAnsi="仿宋" w:cs="仿宋"/>
          <w:color w:val="000000"/>
          <w:sz w:val="32"/>
          <w:szCs w:val="32"/>
        </w:rPr>
        <w:t>日至2023年</w:t>
      </w:r>
      <w:r w:rsidR="005109B0">
        <w:rPr>
          <w:rFonts w:ascii="仿宋" w:eastAsia="仿宋" w:hAnsi="仿宋" w:cs="仿宋"/>
          <w:color w:val="000000"/>
          <w:sz w:val="32"/>
          <w:szCs w:val="32"/>
        </w:rPr>
        <w:t>3</w:t>
      </w:r>
      <w:r>
        <w:rPr>
          <w:rFonts w:ascii="仿宋" w:eastAsia="仿宋" w:hAnsi="仿宋" w:cs="仿宋"/>
          <w:color w:val="000000"/>
          <w:sz w:val="32"/>
          <w:szCs w:val="32"/>
        </w:rPr>
        <w:t>月</w:t>
      </w:r>
      <w:r w:rsidR="005109B0">
        <w:rPr>
          <w:rFonts w:ascii="仿宋" w:eastAsia="仿宋" w:hAnsi="仿宋" w:cs="仿宋"/>
          <w:color w:val="000000"/>
          <w:sz w:val="32"/>
          <w:szCs w:val="32"/>
        </w:rPr>
        <w:t>29</w:t>
      </w:r>
      <w:r>
        <w:rPr>
          <w:rFonts w:ascii="仿宋" w:eastAsia="仿宋" w:hAnsi="仿宋" w:cs="仿宋"/>
          <w:color w:val="000000"/>
          <w:sz w:val="32"/>
          <w:szCs w:val="32"/>
        </w:rPr>
        <w:t>日</w:t>
      </w:r>
      <w:bookmarkStart w:id="0" w:name="_GoBack"/>
      <w:bookmarkEnd w:id="0"/>
      <w:r>
        <w:rPr>
          <w:rFonts w:ascii="仿宋" w:eastAsia="仿宋" w:hAnsi="仿宋" w:cs="仿宋"/>
          <w:color w:val="000000"/>
          <w:sz w:val="32"/>
          <w:szCs w:val="32"/>
        </w:rPr>
        <w:t>（3个工作日）</w:t>
      </w:r>
    </w:p>
    <w:p w14:paraId="74C56DC6" w14:textId="77777777" w:rsidR="00D067FE" w:rsidRDefault="009520AF">
      <w:pPr>
        <w:pStyle w:val="a4"/>
        <w:widowControl/>
        <w:ind w:firstLine="640"/>
        <w:rPr>
          <w:rFonts w:ascii="仿宋" w:eastAsia="仿宋" w:hAnsi="仿宋" w:cs="仿宋"/>
          <w:color w:val="000000"/>
          <w:sz w:val="32"/>
          <w:szCs w:val="32"/>
        </w:rPr>
      </w:pPr>
      <w:r>
        <w:rPr>
          <w:rFonts w:ascii="仿宋" w:eastAsia="仿宋" w:hAnsi="仿宋" w:cs="仿宋"/>
          <w:color w:val="000000"/>
          <w:sz w:val="32"/>
          <w:szCs w:val="32"/>
        </w:rPr>
        <w:t>联系电话：0854-4971162</w:t>
      </w:r>
    </w:p>
    <w:p w14:paraId="551148CD" w14:textId="77777777" w:rsidR="00D067FE" w:rsidRDefault="009520AF">
      <w:pPr>
        <w:pStyle w:val="a4"/>
        <w:widowControl/>
        <w:ind w:firstLine="640"/>
        <w:rPr>
          <w:rFonts w:ascii="仿宋" w:eastAsia="仿宋" w:hAnsi="仿宋" w:cs="仿宋"/>
          <w:color w:val="000000"/>
          <w:sz w:val="32"/>
          <w:szCs w:val="32"/>
        </w:rPr>
      </w:pPr>
      <w:r>
        <w:rPr>
          <w:rFonts w:ascii="仿宋" w:eastAsia="仿宋" w:hAnsi="仿宋" w:cs="仿宋"/>
          <w:color w:val="000000"/>
          <w:sz w:val="32"/>
          <w:szCs w:val="32"/>
        </w:rPr>
        <w:t>联系地址：贵州省黔南州龙里县谷脚镇王关社区悠山美墅G5B-1号</w:t>
      </w:r>
    </w:p>
    <w:p w14:paraId="1322D4B1" w14:textId="77777777" w:rsidR="00D067FE" w:rsidRDefault="00D067FE">
      <w:pPr>
        <w:pStyle w:val="a4"/>
        <w:widowControl/>
        <w:ind w:firstLine="640"/>
        <w:rPr>
          <w:rFonts w:ascii="仿宋" w:eastAsia="仿宋" w:hAnsi="仿宋" w:cs="仿宋"/>
          <w:color w:val="000000"/>
          <w:sz w:val="32"/>
          <w:szCs w:val="32"/>
        </w:rPr>
      </w:pPr>
    </w:p>
    <w:p w14:paraId="3A463336" w14:textId="77777777" w:rsidR="00D067FE" w:rsidRDefault="00D067FE">
      <w:pPr>
        <w:pStyle w:val="a4"/>
        <w:widowControl/>
        <w:ind w:firstLine="640"/>
        <w:rPr>
          <w:rFonts w:ascii="仿宋" w:eastAsia="仿宋" w:hAnsi="仿宋" w:cs="仿宋"/>
          <w:color w:val="000000"/>
          <w:sz w:val="32"/>
          <w:szCs w:val="32"/>
        </w:rPr>
      </w:pPr>
    </w:p>
    <w:p w14:paraId="32277F33" w14:textId="77777777" w:rsidR="00D067FE" w:rsidRDefault="009520AF">
      <w:pPr>
        <w:pStyle w:val="a4"/>
        <w:widowControl/>
        <w:ind w:leftChars="1400" w:left="4480" w:firstLineChars="0" w:firstLine="0"/>
        <w:jc w:val="center"/>
        <w:rPr>
          <w:rFonts w:ascii="仿宋" w:eastAsia="仿宋" w:hAnsi="仿宋" w:cs="仿宋"/>
          <w:color w:val="000000"/>
          <w:sz w:val="32"/>
          <w:szCs w:val="32"/>
        </w:rPr>
      </w:pPr>
      <w:r>
        <w:rPr>
          <w:rFonts w:ascii="仿宋" w:eastAsia="仿宋" w:hAnsi="仿宋" w:cs="仿宋" w:hint="eastAsia"/>
          <w:color w:val="000000"/>
          <w:sz w:val="32"/>
          <w:szCs w:val="32"/>
        </w:rPr>
        <w:t>贵州深高速置地有限公司</w:t>
      </w:r>
    </w:p>
    <w:p w14:paraId="47CCBBE6" w14:textId="14FCE996" w:rsidR="00D067FE" w:rsidRDefault="009520AF" w:rsidP="009520AF">
      <w:pPr>
        <w:pStyle w:val="a4"/>
        <w:widowControl/>
        <w:ind w:leftChars="1400" w:left="4480" w:firstLineChars="0" w:firstLine="0"/>
        <w:jc w:val="center"/>
        <w:rPr>
          <w:rFonts w:ascii="仿宋" w:eastAsia="仿宋" w:hAnsi="仿宋" w:cs="仿宋"/>
          <w:color w:val="000000"/>
          <w:sz w:val="32"/>
          <w:szCs w:val="32"/>
        </w:rPr>
      </w:pPr>
      <w:r>
        <w:rPr>
          <w:rFonts w:ascii="仿宋" w:eastAsia="仿宋" w:hAnsi="仿宋" w:cs="仿宋" w:hint="eastAsia"/>
          <w:color w:val="000000"/>
          <w:sz w:val="32"/>
          <w:szCs w:val="32"/>
        </w:rPr>
        <w:t>2023年3月23日</w:t>
      </w:r>
    </w:p>
    <w:sectPr w:rsidR="00D067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00E94"/>
    <w:rsid w:val="000807D6"/>
    <w:rsid w:val="005109B0"/>
    <w:rsid w:val="00914A22"/>
    <w:rsid w:val="009520AF"/>
    <w:rsid w:val="00D067FE"/>
    <w:rsid w:val="00E93CB6"/>
    <w:rsid w:val="03464441"/>
    <w:rsid w:val="052022D2"/>
    <w:rsid w:val="08017D99"/>
    <w:rsid w:val="09643B86"/>
    <w:rsid w:val="0BCD1AD7"/>
    <w:rsid w:val="0D487E88"/>
    <w:rsid w:val="0EC42CFF"/>
    <w:rsid w:val="101C2E0A"/>
    <w:rsid w:val="126F1A15"/>
    <w:rsid w:val="140C4EAF"/>
    <w:rsid w:val="152907D5"/>
    <w:rsid w:val="17BC4D97"/>
    <w:rsid w:val="19CC0FC5"/>
    <w:rsid w:val="1BCD565C"/>
    <w:rsid w:val="1C940FAD"/>
    <w:rsid w:val="1CA65C21"/>
    <w:rsid w:val="1E776259"/>
    <w:rsid w:val="208550C9"/>
    <w:rsid w:val="20E435E3"/>
    <w:rsid w:val="20EC108E"/>
    <w:rsid w:val="21B44DFB"/>
    <w:rsid w:val="24DF1661"/>
    <w:rsid w:val="25714AEE"/>
    <w:rsid w:val="25921DC8"/>
    <w:rsid w:val="27196F0A"/>
    <w:rsid w:val="27F47232"/>
    <w:rsid w:val="28B35569"/>
    <w:rsid w:val="28CF685C"/>
    <w:rsid w:val="294148A1"/>
    <w:rsid w:val="2BE04F21"/>
    <w:rsid w:val="2D3709DF"/>
    <w:rsid w:val="2D7A4CDD"/>
    <w:rsid w:val="2FFA4738"/>
    <w:rsid w:val="3054280C"/>
    <w:rsid w:val="305B7398"/>
    <w:rsid w:val="33C734C6"/>
    <w:rsid w:val="33DD1A22"/>
    <w:rsid w:val="35496025"/>
    <w:rsid w:val="35617180"/>
    <w:rsid w:val="360D0A1A"/>
    <w:rsid w:val="373F36B0"/>
    <w:rsid w:val="37D356C9"/>
    <w:rsid w:val="395A7135"/>
    <w:rsid w:val="3A8A518A"/>
    <w:rsid w:val="3C587840"/>
    <w:rsid w:val="3CFD170B"/>
    <w:rsid w:val="3D807C0B"/>
    <w:rsid w:val="3DBF7DFD"/>
    <w:rsid w:val="3EDB5868"/>
    <w:rsid w:val="3F771B24"/>
    <w:rsid w:val="41410FFF"/>
    <w:rsid w:val="45FE5E4C"/>
    <w:rsid w:val="49B02DA0"/>
    <w:rsid w:val="4AA54300"/>
    <w:rsid w:val="4ABA3199"/>
    <w:rsid w:val="4C564179"/>
    <w:rsid w:val="4C772EDA"/>
    <w:rsid w:val="4C7C3EC7"/>
    <w:rsid w:val="4D7B7CE5"/>
    <w:rsid w:val="4D92084A"/>
    <w:rsid w:val="4F4F45B8"/>
    <w:rsid w:val="4F696091"/>
    <w:rsid w:val="4FC91B03"/>
    <w:rsid w:val="50C24FED"/>
    <w:rsid w:val="5126115A"/>
    <w:rsid w:val="51272906"/>
    <w:rsid w:val="51E6015D"/>
    <w:rsid w:val="520E5AF4"/>
    <w:rsid w:val="555D09E1"/>
    <w:rsid w:val="574974EA"/>
    <w:rsid w:val="577D0378"/>
    <w:rsid w:val="57D25D5A"/>
    <w:rsid w:val="57EA4341"/>
    <w:rsid w:val="57F90FC1"/>
    <w:rsid w:val="58D95613"/>
    <w:rsid w:val="59513FC2"/>
    <w:rsid w:val="5AE11285"/>
    <w:rsid w:val="5C6C4CCF"/>
    <w:rsid w:val="622E7CFC"/>
    <w:rsid w:val="63171AAC"/>
    <w:rsid w:val="64115F65"/>
    <w:rsid w:val="65937AA2"/>
    <w:rsid w:val="664F5D00"/>
    <w:rsid w:val="669642C8"/>
    <w:rsid w:val="68C63F80"/>
    <w:rsid w:val="69181701"/>
    <w:rsid w:val="6CD00E94"/>
    <w:rsid w:val="6D2164C7"/>
    <w:rsid w:val="6D48464C"/>
    <w:rsid w:val="6EE92471"/>
    <w:rsid w:val="6FD2327F"/>
    <w:rsid w:val="71A80475"/>
    <w:rsid w:val="724433F6"/>
    <w:rsid w:val="73966323"/>
    <w:rsid w:val="739E3C10"/>
    <w:rsid w:val="74D92240"/>
    <w:rsid w:val="75E94579"/>
    <w:rsid w:val="766E7F08"/>
    <w:rsid w:val="76C933A0"/>
    <w:rsid w:val="77504E77"/>
    <w:rsid w:val="77D830F5"/>
    <w:rsid w:val="7854439F"/>
    <w:rsid w:val="789C1E9C"/>
    <w:rsid w:val="78AD0D9B"/>
    <w:rsid w:val="78E961BA"/>
    <w:rsid w:val="79DD1C04"/>
    <w:rsid w:val="7A3740AA"/>
    <w:rsid w:val="7ADC56E8"/>
    <w:rsid w:val="7AF1398E"/>
    <w:rsid w:val="7B2D36E6"/>
    <w:rsid w:val="7BE25F51"/>
    <w:rsid w:val="7C460526"/>
    <w:rsid w:val="7ED15F9E"/>
    <w:rsid w:val="7F2A7C39"/>
    <w:rsid w:val="7FAD4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021CA7-44FD-4B30-8F78-01C45A9D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80" w:lineRule="auto"/>
      <w:ind w:firstLineChars="200" w:firstLine="720"/>
      <w:jc w:val="both"/>
    </w:pPr>
    <w:rPr>
      <w:rFonts w:ascii="仿宋_GB2312" w:eastAsia="仿宋_GB2312" w:hAnsi="仿宋_GB2312"/>
      <w:kern w:val="2"/>
      <w:sz w:val="32"/>
      <w:szCs w:val="24"/>
    </w:rPr>
  </w:style>
  <w:style w:type="paragraph" w:styleId="1">
    <w:name w:val="heading 1"/>
    <w:basedOn w:val="a"/>
    <w:next w:val="a"/>
    <w:qFormat/>
    <w:pPr>
      <w:keepNext/>
      <w:keepLines/>
      <w:spacing w:beforeLines="100" w:before="100" w:afterLines="100" w:after="100"/>
      <w:ind w:firstLineChars="0" w:firstLine="0"/>
      <w:jc w:val="center"/>
      <w:outlineLvl w:val="0"/>
    </w:pPr>
    <w:rPr>
      <w:rFonts w:eastAsia="方正小标宋简体"/>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10">
    <w:name w:val="toc 1"/>
    <w:basedOn w:val="a"/>
    <w:next w:val="a"/>
    <w:qFormat/>
    <w:pPr>
      <w:tabs>
        <w:tab w:val="right" w:leader="dot" w:pos="9628"/>
      </w:tabs>
      <w:spacing w:beforeLines="50" w:before="50" w:afterLines="50" w:after="50"/>
      <w:ind w:firstLineChars="0" w:firstLine="0"/>
    </w:pPr>
    <w:rPr>
      <w:rFonts w:ascii="宋体" w:hAnsi="宋体"/>
      <w:b/>
    </w:rPr>
  </w:style>
  <w:style w:type="paragraph" w:styleId="a4">
    <w:name w:val="Normal (Web)"/>
    <w:qFormat/>
    <w:pPr>
      <w:widowControl w:val="0"/>
      <w:spacing w:line="480" w:lineRule="auto"/>
      <w:ind w:firstLineChars="200" w:firstLine="720"/>
    </w:pPr>
    <w:rPr>
      <w:rFonts w:ascii="仿宋_GB2312" w:eastAsia="仿宋_GB2312" w:hAnsi="仿宋_GB2312"/>
      <w:sz w:val="24"/>
      <w:szCs w:val="24"/>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rPr>
      <w:sz w:val="21"/>
      <w:szCs w:val="21"/>
    </w:rPr>
  </w:style>
  <w:style w:type="paragraph" w:styleId="a7">
    <w:name w:val="Balloon Text"/>
    <w:basedOn w:val="a"/>
    <w:link w:val="Char0"/>
    <w:rsid w:val="005109B0"/>
    <w:pPr>
      <w:spacing w:line="240" w:lineRule="auto"/>
    </w:pPr>
    <w:rPr>
      <w:sz w:val="18"/>
      <w:szCs w:val="18"/>
    </w:rPr>
  </w:style>
  <w:style w:type="character" w:customStyle="1" w:styleId="Char0">
    <w:name w:val="批注框文本 Char"/>
    <w:basedOn w:val="a0"/>
    <w:link w:val="a7"/>
    <w:rsid w:val="005109B0"/>
    <w:rPr>
      <w:rFonts w:ascii="仿宋_GB2312" w:eastAsia="仿宋_GB2312" w:hAnsi="仿宋_GB2312"/>
      <w:kern w:val="2"/>
      <w:sz w:val="18"/>
      <w:szCs w:val="18"/>
    </w:rPr>
  </w:style>
  <w:style w:type="paragraph" w:styleId="a8">
    <w:name w:val="annotation subject"/>
    <w:basedOn w:val="a3"/>
    <w:next w:val="a3"/>
    <w:link w:val="Char1"/>
    <w:rsid w:val="00E93CB6"/>
    <w:rPr>
      <w:b/>
      <w:bCs/>
    </w:rPr>
  </w:style>
  <w:style w:type="character" w:customStyle="1" w:styleId="Char">
    <w:name w:val="批注文字 Char"/>
    <w:basedOn w:val="a0"/>
    <w:link w:val="a3"/>
    <w:rsid w:val="00E93CB6"/>
    <w:rPr>
      <w:rFonts w:ascii="仿宋_GB2312" w:eastAsia="仿宋_GB2312" w:hAnsi="仿宋_GB2312"/>
      <w:kern w:val="2"/>
      <w:sz w:val="32"/>
      <w:szCs w:val="24"/>
    </w:rPr>
  </w:style>
  <w:style w:type="character" w:customStyle="1" w:styleId="Char1">
    <w:name w:val="批注主题 Char"/>
    <w:basedOn w:val="Char"/>
    <w:link w:val="a8"/>
    <w:rsid w:val="00E93CB6"/>
    <w:rPr>
      <w:rFonts w:ascii="仿宋_GB2312" w:eastAsia="仿宋_GB2312" w:hAnsi="仿宋_GB2312"/>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391</Characters>
  <Application>Microsoft Office Word</Application>
  <DocSecurity>0</DocSecurity>
  <Lines>3</Lines>
  <Paragraphs>1</Paragraphs>
  <ScaleCrop>false</ScaleCrop>
  <Company>P R C</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 子 木</dc:creator>
  <cp:lastModifiedBy>管理员</cp:lastModifiedBy>
  <cp:revision>4</cp:revision>
  <dcterms:created xsi:type="dcterms:W3CDTF">2023-03-08T01:50:00Z</dcterms:created>
  <dcterms:modified xsi:type="dcterms:W3CDTF">2023-03-24T00:58:00Z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